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1232" w14:textId="388A20C3" w:rsidR="003220E6" w:rsidRDefault="00F52D15">
      <w:r>
        <w:rPr>
          <w:rFonts w:ascii="Times New Roman" w:hAnsi="Times New Roman" w:cs="Times New Roman"/>
          <w:b/>
          <w:bCs/>
          <w:noProof/>
        </w:rPr>
        <w:drawing>
          <wp:inline distT="0" distB="0" distL="0" distR="0" wp14:anchorId="4F4A9156" wp14:editId="061A4307">
            <wp:extent cx="5943600" cy="1390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0650"/>
                    </a:xfrm>
                    <a:prstGeom prst="rect">
                      <a:avLst/>
                    </a:prstGeom>
                  </pic:spPr>
                </pic:pic>
              </a:graphicData>
            </a:graphic>
          </wp:inline>
        </w:drawing>
      </w:r>
    </w:p>
    <w:p w14:paraId="26179BAE" w14:textId="72BC1695" w:rsidR="00F52D15" w:rsidRDefault="00F52D15"/>
    <w:p w14:paraId="34BB510F" w14:textId="28821276" w:rsidR="00F52D15" w:rsidRPr="008D7A26" w:rsidRDefault="00F52D15" w:rsidP="008D7A26">
      <w:pPr>
        <w:jc w:val="center"/>
        <w:rPr>
          <w:b/>
          <w:bCs/>
          <w:sz w:val="36"/>
          <w:szCs w:val="36"/>
        </w:rPr>
      </w:pPr>
      <w:r w:rsidRPr="008D7A26">
        <w:rPr>
          <w:b/>
          <w:bCs/>
          <w:sz w:val="36"/>
          <w:szCs w:val="36"/>
        </w:rPr>
        <w:t>Frequently Asked Questions</w:t>
      </w:r>
    </w:p>
    <w:p w14:paraId="210AF99C" w14:textId="0537F131" w:rsidR="00F52D15" w:rsidRPr="001B06DF" w:rsidRDefault="001B06DF">
      <w:pPr>
        <w:rPr>
          <w:rFonts w:cstheme="minorHAnsi"/>
        </w:rPr>
      </w:pPr>
      <w:r w:rsidRPr="001B06DF">
        <w:rPr>
          <w:rFonts w:cstheme="minorHAnsi"/>
        </w:rPr>
        <w:t xml:space="preserve">The </w:t>
      </w:r>
      <w:hyperlink r:id="rId6" w:history="1">
        <w:r w:rsidRPr="001B06DF">
          <w:rPr>
            <w:rStyle w:val="Hyperlink"/>
            <w:rFonts w:cstheme="minorHAnsi"/>
          </w:rPr>
          <w:t>Exhibitor Handbook</w:t>
        </w:r>
      </w:hyperlink>
      <w:r w:rsidRPr="001B06DF">
        <w:rPr>
          <w:rFonts w:cstheme="minorHAnsi"/>
        </w:rPr>
        <w:t xml:space="preserve"> has a long list of information that will help you plan for this event. Be sure to download and read the </w:t>
      </w:r>
      <w:hyperlink r:id="rId7" w:history="1">
        <w:r w:rsidRPr="001B06DF">
          <w:rPr>
            <w:rStyle w:val="Hyperlink"/>
            <w:rFonts w:cstheme="minorHAnsi"/>
          </w:rPr>
          <w:t>Exhibitor Handbook</w:t>
        </w:r>
      </w:hyperlink>
      <w:r w:rsidRPr="001B06DF">
        <w:rPr>
          <w:rFonts w:cstheme="minorHAnsi"/>
        </w:rPr>
        <w:t>.</w:t>
      </w:r>
    </w:p>
    <w:p w14:paraId="050839F9" w14:textId="77777777" w:rsidR="001B06DF" w:rsidRPr="001B06DF" w:rsidRDefault="001B06DF">
      <w:pPr>
        <w:rPr>
          <w:rFonts w:cstheme="minorHAnsi"/>
        </w:rPr>
      </w:pPr>
    </w:p>
    <w:p w14:paraId="243C4C9E" w14:textId="5EFF4A6C" w:rsidR="00F52D15" w:rsidRPr="001B06DF" w:rsidRDefault="00F52D15">
      <w:pPr>
        <w:rPr>
          <w:rFonts w:cstheme="minorHAnsi"/>
        </w:rPr>
      </w:pPr>
      <w:r w:rsidRPr="001B06DF">
        <w:rPr>
          <w:rFonts w:cstheme="minorHAnsi"/>
        </w:rPr>
        <w:t>Do you have to quality? How do I qualify?</w:t>
      </w:r>
    </w:p>
    <w:p w14:paraId="5B43F686" w14:textId="6A277EC1" w:rsidR="00F52D15" w:rsidRPr="001B06DF" w:rsidRDefault="00F52D15" w:rsidP="008D7A26">
      <w:pPr>
        <w:pStyle w:val="ListParagraph"/>
        <w:numPr>
          <w:ilvl w:val="0"/>
          <w:numId w:val="3"/>
        </w:numPr>
        <w:rPr>
          <w:rFonts w:cstheme="minorHAnsi"/>
          <w:sz w:val="24"/>
          <w:szCs w:val="24"/>
        </w:rPr>
      </w:pPr>
      <w:r w:rsidRPr="001B06DF">
        <w:rPr>
          <w:rFonts w:cstheme="minorHAnsi"/>
          <w:sz w:val="24"/>
          <w:szCs w:val="24"/>
        </w:rPr>
        <w:t>Anyone can show at the SHTX World Show and Derby. Just make sure your SHTX membership is current. You can join online.</w:t>
      </w:r>
    </w:p>
    <w:p w14:paraId="0836A26F" w14:textId="4B29D581" w:rsidR="008D7A26" w:rsidRPr="001B06DF" w:rsidRDefault="008D7A26" w:rsidP="008D7A26">
      <w:pPr>
        <w:rPr>
          <w:rFonts w:cstheme="minorHAnsi"/>
        </w:rPr>
      </w:pPr>
      <w:r w:rsidRPr="001B06DF">
        <w:rPr>
          <w:rFonts w:cstheme="minorHAnsi"/>
        </w:rPr>
        <w:t>I hear world shows are expensive. What does it cost?</w:t>
      </w:r>
    </w:p>
    <w:p w14:paraId="1EF094CD" w14:textId="2389AEDF" w:rsidR="008D7A26" w:rsidRPr="001B06DF" w:rsidRDefault="008D7A26" w:rsidP="008D7A26">
      <w:pPr>
        <w:pStyle w:val="ListParagraph"/>
        <w:numPr>
          <w:ilvl w:val="0"/>
          <w:numId w:val="3"/>
        </w:numPr>
        <w:rPr>
          <w:rFonts w:cstheme="minorHAnsi"/>
          <w:sz w:val="24"/>
          <w:szCs w:val="24"/>
        </w:rPr>
      </w:pPr>
      <w:r w:rsidRPr="001B06DF">
        <w:rPr>
          <w:rFonts w:cstheme="minorHAnsi"/>
          <w:sz w:val="24"/>
          <w:szCs w:val="24"/>
        </w:rPr>
        <w:t>The SHTX World Show is the same price as a weekend show! There are 2 shows (2 go-rounds) so there are entry fees for each show. We will present awards for BOTH go-rounds, as well as the overall winners (when the 2 go-rounds are added together.)</w:t>
      </w:r>
    </w:p>
    <w:p w14:paraId="7406686A" w14:textId="0DD818A3" w:rsidR="008D7A26" w:rsidRPr="001B06DF" w:rsidRDefault="008D7A26" w:rsidP="008D7A26">
      <w:pPr>
        <w:ind w:left="360"/>
        <w:rPr>
          <w:rFonts w:cstheme="minorHAnsi"/>
        </w:rPr>
      </w:pPr>
    </w:p>
    <w:p w14:paraId="0F65BB20" w14:textId="0076C0A2" w:rsidR="008D7A26" w:rsidRPr="001B06DF" w:rsidRDefault="008D7A26" w:rsidP="008D7A26">
      <w:pPr>
        <w:rPr>
          <w:rFonts w:cstheme="minorHAnsi"/>
        </w:rPr>
      </w:pPr>
      <w:r w:rsidRPr="001B06DF">
        <w:rPr>
          <w:rFonts w:cstheme="minorHAnsi"/>
        </w:rPr>
        <w:t>Does the World Show count toward SHTX Year End?</w:t>
      </w:r>
    </w:p>
    <w:p w14:paraId="66C8C078" w14:textId="1D0E5A86" w:rsidR="008D7A26" w:rsidRPr="001B06DF" w:rsidRDefault="008D7A26" w:rsidP="008D7A26">
      <w:pPr>
        <w:pStyle w:val="ListParagraph"/>
        <w:numPr>
          <w:ilvl w:val="0"/>
          <w:numId w:val="3"/>
        </w:numPr>
        <w:rPr>
          <w:rFonts w:cstheme="minorHAnsi"/>
          <w:sz w:val="24"/>
          <w:szCs w:val="24"/>
        </w:rPr>
      </w:pPr>
      <w:r w:rsidRPr="001B06DF">
        <w:rPr>
          <w:rFonts w:cstheme="minorHAnsi"/>
          <w:sz w:val="24"/>
          <w:szCs w:val="24"/>
        </w:rPr>
        <w:t xml:space="preserve">Yes, each go-round counts as a SHTX show, and points go toward SHTX </w:t>
      </w:r>
      <w:proofErr w:type="spellStart"/>
      <w:r w:rsidRPr="001B06DF">
        <w:rPr>
          <w:rFonts w:cstheme="minorHAnsi"/>
          <w:sz w:val="24"/>
          <w:szCs w:val="24"/>
        </w:rPr>
        <w:t>year end</w:t>
      </w:r>
      <w:proofErr w:type="spellEnd"/>
      <w:r w:rsidRPr="001B06DF">
        <w:rPr>
          <w:rFonts w:cstheme="minorHAnsi"/>
          <w:sz w:val="24"/>
          <w:szCs w:val="24"/>
        </w:rPr>
        <w:t xml:space="preserve"> standings</w:t>
      </w:r>
    </w:p>
    <w:p w14:paraId="2917D5DD" w14:textId="77777777" w:rsidR="008D7A26" w:rsidRPr="001B06DF" w:rsidRDefault="008D7A26" w:rsidP="008D7A26">
      <w:pPr>
        <w:rPr>
          <w:rFonts w:cstheme="minorHAnsi"/>
        </w:rPr>
      </w:pPr>
    </w:p>
    <w:p w14:paraId="3B4DDA7E" w14:textId="58C8C032" w:rsidR="00F52D15" w:rsidRPr="001B06DF" w:rsidRDefault="00F52D15">
      <w:pPr>
        <w:rPr>
          <w:rFonts w:cstheme="minorHAnsi"/>
        </w:rPr>
      </w:pPr>
      <w:r w:rsidRPr="001B06DF">
        <w:rPr>
          <w:rFonts w:cstheme="minorHAnsi"/>
        </w:rPr>
        <w:t>Do I show in Go-Round 1, or Go-Round 2, or both? Or do I pick?</w:t>
      </w:r>
    </w:p>
    <w:p w14:paraId="1066F4C4" w14:textId="172568B7" w:rsidR="00F52D15" w:rsidRPr="001B06DF" w:rsidRDefault="00F52D15" w:rsidP="00F52D15">
      <w:pPr>
        <w:pStyle w:val="ListParagraph"/>
        <w:numPr>
          <w:ilvl w:val="0"/>
          <w:numId w:val="1"/>
        </w:numPr>
        <w:spacing w:after="120" w:line="240" w:lineRule="auto"/>
        <w:contextualSpacing w:val="0"/>
        <w:rPr>
          <w:rFonts w:cstheme="minorHAnsi"/>
          <w:color w:val="000000"/>
          <w:sz w:val="24"/>
          <w:szCs w:val="24"/>
        </w:rPr>
      </w:pPr>
      <w:r w:rsidRPr="001B06DF">
        <w:rPr>
          <w:rFonts w:cstheme="minorHAnsi"/>
          <w:color w:val="000000"/>
          <w:sz w:val="24"/>
          <w:szCs w:val="24"/>
        </w:rPr>
        <w:t xml:space="preserve">There will be 2 go-rounds of competition. The overall Stock Horse World Champions will be determined by </w:t>
      </w:r>
      <w:r w:rsidRPr="001B06DF">
        <w:rPr>
          <w:rFonts w:cstheme="minorHAnsi"/>
          <w:color w:val="000000"/>
          <w:sz w:val="24"/>
          <w:szCs w:val="24"/>
          <w:u w:val="single"/>
        </w:rPr>
        <w:t>adding points from each go-round</w:t>
      </w:r>
      <w:r w:rsidRPr="001B06DF">
        <w:rPr>
          <w:rFonts w:cstheme="minorHAnsi"/>
          <w:color w:val="000000"/>
          <w:sz w:val="24"/>
          <w:szCs w:val="24"/>
        </w:rPr>
        <w:t>. Riders must be entered in all 4 events to be eligible for all around awards. However, riders are not required to enter both go-rounds or all 4 classes.</w:t>
      </w:r>
    </w:p>
    <w:p w14:paraId="112EFF0A" w14:textId="77777777" w:rsidR="008D7A26" w:rsidRPr="001B06DF" w:rsidRDefault="008D7A26" w:rsidP="008D7A26">
      <w:pPr>
        <w:pStyle w:val="ListParagraph"/>
        <w:spacing w:after="120" w:line="240" w:lineRule="auto"/>
        <w:contextualSpacing w:val="0"/>
        <w:rPr>
          <w:rFonts w:cstheme="minorHAnsi"/>
          <w:color w:val="000000"/>
          <w:sz w:val="24"/>
          <w:szCs w:val="24"/>
        </w:rPr>
      </w:pPr>
    </w:p>
    <w:p w14:paraId="0568206A" w14:textId="797E2A16" w:rsidR="00F52D15" w:rsidRPr="001B06DF" w:rsidRDefault="00F52D15">
      <w:pPr>
        <w:rPr>
          <w:rFonts w:cstheme="minorHAnsi"/>
        </w:rPr>
      </w:pPr>
      <w:r w:rsidRPr="001B06DF">
        <w:rPr>
          <w:rFonts w:cstheme="minorHAnsi"/>
        </w:rPr>
        <w:t>Where do I reserve stalls and RVs?</w:t>
      </w:r>
    </w:p>
    <w:p w14:paraId="5158B4BB" w14:textId="6E0EFE95" w:rsidR="00ED04C0" w:rsidRPr="001B06DF" w:rsidRDefault="00ED04C0" w:rsidP="008D7A26">
      <w:pPr>
        <w:pStyle w:val="ListParagraph"/>
        <w:numPr>
          <w:ilvl w:val="0"/>
          <w:numId w:val="1"/>
        </w:numPr>
        <w:rPr>
          <w:rFonts w:cstheme="minorHAnsi"/>
          <w:sz w:val="24"/>
          <w:szCs w:val="24"/>
        </w:rPr>
      </w:pPr>
      <w:r w:rsidRPr="001B06DF">
        <w:rPr>
          <w:rFonts w:cstheme="minorHAnsi"/>
          <w:sz w:val="24"/>
          <w:szCs w:val="24"/>
        </w:rPr>
        <w:t>Stalling and RVs open on September 27 at 8:30am.</w:t>
      </w:r>
    </w:p>
    <w:p w14:paraId="5C35FDE2" w14:textId="407E88F3" w:rsidR="00F52D15" w:rsidRPr="001B06DF" w:rsidRDefault="00F52D15" w:rsidP="008D7A26">
      <w:pPr>
        <w:pStyle w:val="ListParagraph"/>
        <w:numPr>
          <w:ilvl w:val="0"/>
          <w:numId w:val="1"/>
        </w:numPr>
        <w:rPr>
          <w:rFonts w:cstheme="minorHAnsi"/>
          <w:sz w:val="24"/>
          <w:szCs w:val="24"/>
        </w:rPr>
      </w:pPr>
      <w:r w:rsidRPr="001B06DF">
        <w:rPr>
          <w:rFonts w:cstheme="minorHAnsi"/>
          <w:sz w:val="24"/>
          <w:szCs w:val="24"/>
        </w:rPr>
        <w:t>Stalls are purchased through the SHTX Store (</w:t>
      </w:r>
      <w:r w:rsidR="00ED04C0" w:rsidRPr="001B06DF">
        <w:rPr>
          <w:rFonts w:cstheme="minorHAnsi"/>
          <w:sz w:val="24"/>
          <w:szCs w:val="24"/>
        </w:rPr>
        <w:t>h</w:t>
      </w:r>
      <w:r w:rsidR="008D7A26" w:rsidRPr="001B06DF">
        <w:rPr>
          <w:rFonts w:cstheme="minorHAnsi"/>
          <w:sz w:val="24"/>
          <w:szCs w:val="24"/>
        </w:rPr>
        <w:t>ttps://www.stockhorsetexas.org/shop.asp</w:t>
      </w:r>
      <w:r w:rsidRPr="001B06DF">
        <w:rPr>
          <w:rFonts w:cstheme="minorHAnsi"/>
          <w:sz w:val="24"/>
          <w:szCs w:val="24"/>
        </w:rPr>
        <w:t xml:space="preserve">). Stalls are assigned by SHTX, and there is a place to request to be with your friends or trainer. Reservations are due October 18. We will not be able to accommodate special requests (be by my friends, </w:t>
      </w:r>
      <w:proofErr w:type="spellStart"/>
      <w:r w:rsidRPr="001B06DF">
        <w:rPr>
          <w:rFonts w:cstheme="minorHAnsi"/>
          <w:sz w:val="24"/>
          <w:szCs w:val="24"/>
        </w:rPr>
        <w:t>etc</w:t>
      </w:r>
      <w:proofErr w:type="spellEnd"/>
      <w:r w:rsidRPr="001B06DF">
        <w:rPr>
          <w:rFonts w:cstheme="minorHAnsi"/>
          <w:sz w:val="24"/>
          <w:szCs w:val="24"/>
        </w:rPr>
        <w:t xml:space="preserve">) after October 18. </w:t>
      </w:r>
    </w:p>
    <w:p w14:paraId="50C43FA1" w14:textId="3A4692E7" w:rsidR="00ED04C0" w:rsidRPr="001B06DF" w:rsidRDefault="00F52D15" w:rsidP="00ED04C0">
      <w:pPr>
        <w:pStyle w:val="ListParagraph"/>
        <w:numPr>
          <w:ilvl w:val="0"/>
          <w:numId w:val="1"/>
        </w:numPr>
        <w:rPr>
          <w:rFonts w:cstheme="minorHAnsi"/>
        </w:rPr>
      </w:pPr>
      <w:r w:rsidRPr="001B06DF">
        <w:rPr>
          <w:rFonts w:cstheme="minorHAnsi"/>
          <w:sz w:val="24"/>
          <w:szCs w:val="24"/>
        </w:rPr>
        <w:lastRenderedPageBreak/>
        <w:t xml:space="preserve">RVs are purchased from the Taylor County Expo Center </w:t>
      </w:r>
      <w:r w:rsidR="00ED04C0" w:rsidRPr="001B06DF">
        <w:rPr>
          <w:rFonts w:cstheme="minorHAnsi"/>
          <w:sz w:val="24"/>
          <w:szCs w:val="24"/>
        </w:rPr>
        <w:t xml:space="preserve">at their website. </w:t>
      </w:r>
      <w:r w:rsidR="00ED04C0" w:rsidRPr="001B06DF">
        <w:rPr>
          <w:rFonts w:cstheme="minorHAnsi"/>
          <w:sz w:val="24"/>
          <w:szCs w:val="24"/>
        </w:rPr>
        <w:t>You will choose your specific RV location.</w:t>
      </w:r>
      <w:r w:rsidR="00ED04C0" w:rsidRPr="001B06DF">
        <w:rPr>
          <w:rFonts w:cstheme="minorHAnsi"/>
          <w:sz w:val="24"/>
          <w:szCs w:val="24"/>
        </w:rPr>
        <w:t xml:space="preserve">    </w:t>
      </w:r>
      <w:r w:rsidR="00ED04C0" w:rsidRPr="001B06DF">
        <w:rPr>
          <w:rFonts w:cstheme="minorHAnsi"/>
        </w:rPr>
        <w:t>​https://www.taylorcountyexpocenter.com/p/tickets--deals</w:t>
      </w:r>
    </w:p>
    <w:p w14:paraId="7309867B" w14:textId="3280309E" w:rsidR="00F52D15" w:rsidRPr="001B06DF" w:rsidRDefault="00F52D15" w:rsidP="00ED04C0">
      <w:pPr>
        <w:pStyle w:val="ListParagraph"/>
        <w:rPr>
          <w:rFonts w:cstheme="minorHAnsi"/>
          <w:sz w:val="24"/>
          <w:szCs w:val="24"/>
        </w:rPr>
      </w:pPr>
      <w:r w:rsidRPr="001B06DF">
        <w:rPr>
          <w:rFonts w:cstheme="minorHAnsi"/>
          <w:sz w:val="24"/>
          <w:szCs w:val="24"/>
        </w:rPr>
        <w:t xml:space="preserve">  </w:t>
      </w:r>
    </w:p>
    <w:p w14:paraId="3D6CF3B0" w14:textId="17CD6B0D" w:rsidR="008D7A26" w:rsidRPr="001B06DF" w:rsidRDefault="008D7A26">
      <w:pPr>
        <w:rPr>
          <w:rFonts w:cstheme="minorHAnsi"/>
        </w:rPr>
      </w:pPr>
    </w:p>
    <w:p w14:paraId="3E908978" w14:textId="1DDB5BDA" w:rsidR="008D7A26" w:rsidRPr="001B06DF" w:rsidRDefault="008D7A26">
      <w:pPr>
        <w:rPr>
          <w:rFonts w:cstheme="minorHAnsi"/>
        </w:rPr>
      </w:pPr>
      <w:r w:rsidRPr="001B06DF">
        <w:rPr>
          <w:rFonts w:cstheme="minorHAnsi"/>
        </w:rPr>
        <w:t>What day does my division show?</w:t>
      </w:r>
    </w:p>
    <w:p w14:paraId="035F6C67" w14:textId="4BEB9638" w:rsidR="008D7A26" w:rsidRPr="001B06DF" w:rsidRDefault="008D7A26" w:rsidP="008D7A26">
      <w:pPr>
        <w:pStyle w:val="ListParagraph"/>
        <w:numPr>
          <w:ilvl w:val="0"/>
          <w:numId w:val="1"/>
        </w:numPr>
        <w:rPr>
          <w:rFonts w:cstheme="minorHAnsi"/>
          <w:sz w:val="24"/>
          <w:szCs w:val="24"/>
        </w:rPr>
      </w:pPr>
      <w:r w:rsidRPr="001B06DF">
        <w:rPr>
          <w:rFonts w:cstheme="minorHAnsi"/>
          <w:sz w:val="24"/>
          <w:szCs w:val="24"/>
        </w:rPr>
        <w:t>All divisions will show on Thursday, Friday and Saturday. The Open/Level 1 Open division will have cow work on Wednesday, October 28 at 6pm.</w:t>
      </w:r>
    </w:p>
    <w:p w14:paraId="27EEBFC8" w14:textId="0D40228B" w:rsidR="008D7A26" w:rsidRPr="001B06DF" w:rsidRDefault="008D7A26">
      <w:pPr>
        <w:rPr>
          <w:rFonts w:cstheme="minorHAnsi"/>
        </w:rPr>
      </w:pPr>
    </w:p>
    <w:p w14:paraId="7079DB86" w14:textId="26E1B342" w:rsidR="008D7A26" w:rsidRPr="001B06DF" w:rsidRDefault="008D7A26">
      <w:pPr>
        <w:rPr>
          <w:rFonts w:cstheme="minorHAnsi"/>
        </w:rPr>
      </w:pPr>
      <w:r w:rsidRPr="001B06DF">
        <w:rPr>
          <w:rFonts w:cstheme="minorHAnsi"/>
        </w:rPr>
        <w:t>Where do I enter?</w:t>
      </w:r>
    </w:p>
    <w:p w14:paraId="3BA6A87E" w14:textId="2124E2D4" w:rsidR="008D7A26" w:rsidRPr="001B06DF" w:rsidRDefault="008D7A26" w:rsidP="008D7A26">
      <w:pPr>
        <w:pStyle w:val="ListParagraph"/>
        <w:numPr>
          <w:ilvl w:val="0"/>
          <w:numId w:val="2"/>
        </w:numPr>
        <w:rPr>
          <w:rFonts w:cstheme="minorHAnsi"/>
          <w:sz w:val="24"/>
          <w:szCs w:val="24"/>
        </w:rPr>
      </w:pPr>
      <w:r w:rsidRPr="001B06DF">
        <w:rPr>
          <w:rFonts w:cstheme="minorHAnsi"/>
          <w:sz w:val="24"/>
          <w:szCs w:val="24"/>
        </w:rPr>
        <w:t>Follow the Enter Here link from the SHTX website. All entries are done through PDF Filler or you can download and email the PDF documents. We are not using Horse Show Tracker entries for the World Show.</w:t>
      </w:r>
    </w:p>
    <w:p w14:paraId="1F1E9890" w14:textId="73CF92F8" w:rsidR="008D7A26" w:rsidRPr="001B06DF" w:rsidRDefault="008D7A26">
      <w:pPr>
        <w:rPr>
          <w:rFonts w:cstheme="minorHAnsi"/>
        </w:rPr>
      </w:pPr>
    </w:p>
    <w:p w14:paraId="7D4618F2" w14:textId="0F6149E7" w:rsidR="008D7A26" w:rsidRPr="001B06DF" w:rsidRDefault="008D7A26">
      <w:pPr>
        <w:rPr>
          <w:rFonts w:cstheme="minorHAnsi"/>
        </w:rPr>
      </w:pPr>
      <w:r w:rsidRPr="001B06DF">
        <w:rPr>
          <w:rFonts w:cstheme="minorHAnsi"/>
        </w:rPr>
        <w:t>When are entries due?</w:t>
      </w:r>
    </w:p>
    <w:p w14:paraId="7B6B9932" w14:textId="77777777" w:rsidR="008D7A26" w:rsidRPr="001B06DF" w:rsidRDefault="008D7A26" w:rsidP="008D7A26">
      <w:pPr>
        <w:numPr>
          <w:ilvl w:val="0"/>
          <w:numId w:val="1"/>
        </w:numPr>
        <w:rPr>
          <w:rFonts w:cstheme="minorHAnsi"/>
        </w:rPr>
      </w:pPr>
      <w:r w:rsidRPr="001B06DF">
        <w:rPr>
          <w:rFonts w:cstheme="minorHAnsi"/>
        </w:rPr>
        <w:t>October 4 – all entries must be in the office by October 4</w:t>
      </w:r>
      <w:r w:rsidRPr="001B06DF">
        <w:rPr>
          <w:rFonts w:cstheme="minorHAnsi"/>
          <w:vertAlign w:val="superscript"/>
        </w:rPr>
        <w:t>th</w:t>
      </w:r>
      <w:r w:rsidRPr="001B06DF">
        <w:rPr>
          <w:rFonts w:cstheme="minorHAnsi"/>
        </w:rPr>
        <w:t xml:space="preserve">. Late entries are accepted until October 18 with a $75 late fee.  Entries received October 19-October 26 will have a $100 late fee. No entries will be accepted after October 26 for the World Show. </w:t>
      </w:r>
      <w:r w:rsidRPr="001B06DF">
        <w:rPr>
          <w:rFonts w:cstheme="minorHAnsi"/>
        </w:rPr>
        <w:t>Derby entries received between October 19-October 29 will have a $100 late fee. No entries will be accepted after October 29 for the Derby.</w:t>
      </w:r>
    </w:p>
    <w:p w14:paraId="225CCCA8" w14:textId="52FACBD8" w:rsidR="008D7A26" w:rsidRPr="001B06DF" w:rsidRDefault="008D7A26">
      <w:pPr>
        <w:rPr>
          <w:rFonts w:cstheme="minorHAnsi"/>
        </w:rPr>
      </w:pPr>
    </w:p>
    <w:p w14:paraId="6DF19B4D" w14:textId="0AB3BAEF" w:rsidR="008D7A26" w:rsidRPr="001B06DF" w:rsidRDefault="008D7A26">
      <w:pPr>
        <w:rPr>
          <w:rFonts w:cstheme="minorHAnsi"/>
        </w:rPr>
      </w:pPr>
    </w:p>
    <w:sectPr w:rsidR="008D7A26" w:rsidRPr="001B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2C86"/>
    <w:multiLevelType w:val="hybridMultilevel"/>
    <w:tmpl w:val="9564C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5645D"/>
    <w:multiLevelType w:val="hybridMultilevel"/>
    <w:tmpl w:val="7890A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04EC7"/>
    <w:multiLevelType w:val="hybridMultilevel"/>
    <w:tmpl w:val="20221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15"/>
    <w:rsid w:val="001B06DF"/>
    <w:rsid w:val="0023796E"/>
    <w:rsid w:val="008D7A26"/>
    <w:rsid w:val="00D203AA"/>
    <w:rsid w:val="00ED04C0"/>
    <w:rsid w:val="00F5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8CEAC"/>
  <w15:chartTrackingRefBased/>
  <w15:docId w15:val="{A8E7C46B-78B5-3543-998B-B355B737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15"/>
    <w:pPr>
      <w:spacing w:after="200" w:line="276" w:lineRule="auto"/>
      <w:ind w:left="720"/>
      <w:contextualSpacing/>
    </w:pPr>
    <w:rPr>
      <w:sz w:val="22"/>
      <w:szCs w:val="22"/>
    </w:rPr>
  </w:style>
  <w:style w:type="character" w:styleId="Hyperlink">
    <w:name w:val="Hyperlink"/>
    <w:basedOn w:val="DefaultParagraphFont"/>
    <w:uiPriority w:val="99"/>
    <w:unhideWhenUsed/>
    <w:rsid w:val="001B06DF"/>
    <w:rPr>
      <w:color w:val="0563C1" w:themeColor="hyperlink"/>
      <w:u w:val="single"/>
    </w:rPr>
  </w:style>
  <w:style w:type="character" w:styleId="UnresolvedMention">
    <w:name w:val="Unresolved Mention"/>
    <w:basedOn w:val="DefaultParagraphFont"/>
    <w:uiPriority w:val="99"/>
    <w:semiHidden/>
    <w:unhideWhenUsed/>
    <w:rsid w:val="001B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714">
      <w:bodyDiv w:val="1"/>
      <w:marLeft w:val="0"/>
      <w:marRight w:val="0"/>
      <w:marTop w:val="0"/>
      <w:marBottom w:val="0"/>
      <w:divBdr>
        <w:top w:val="none" w:sz="0" w:space="0" w:color="auto"/>
        <w:left w:val="none" w:sz="0" w:space="0" w:color="auto"/>
        <w:bottom w:val="none" w:sz="0" w:space="0" w:color="auto"/>
        <w:right w:val="none" w:sz="0" w:space="0" w:color="auto"/>
      </w:divBdr>
    </w:div>
    <w:div w:id="20251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ockhorsetexas.org/adminfiles/userfiles/file/SHTX%20World%20Show%20General%20Info(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ckhorsetexas.org/adminfiles/userfiles/file/SHTX%20World%20Show%20General%20Info(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Dunkel</dc:creator>
  <cp:keywords/>
  <dc:description/>
  <cp:lastModifiedBy>Jill Dunkel</cp:lastModifiedBy>
  <cp:revision>2</cp:revision>
  <dcterms:created xsi:type="dcterms:W3CDTF">2021-09-14T18:26:00Z</dcterms:created>
  <dcterms:modified xsi:type="dcterms:W3CDTF">2021-09-14T18:55:00Z</dcterms:modified>
</cp:coreProperties>
</file>